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965C69" w14:textId="694A3B93" w:rsidR="006F65BF" w:rsidRDefault="00790039" w:rsidP="006F65BF">
      <w:pPr>
        <w:rPr>
          <w:rFonts w:ascii="Times New Roman" w:hAnsi="Times New Roman" w:cs="Times New Roman"/>
          <w:b/>
          <w:bCs/>
          <w:sz w:val="24"/>
          <w:szCs w:val="24"/>
        </w:rPr>
      </w:pPr>
      <w:r>
        <w:rPr>
          <w:noProof/>
        </w:rPr>
        <w:drawing>
          <wp:inline distT="0" distB="0" distL="0" distR="0" wp14:anchorId="6F120780" wp14:editId="0E431FB7">
            <wp:extent cx="3451860" cy="1467778"/>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519345" cy="1496474"/>
                    </a:xfrm>
                    <a:prstGeom prst="rect">
                      <a:avLst/>
                    </a:prstGeom>
                    <a:noFill/>
                    <a:ln>
                      <a:noFill/>
                    </a:ln>
                  </pic:spPr>
                </pic:pic>
              </a:graphicData>
            </a:graphic>
          </wp:inline>
        </w:drawing>
      </w:r>
    </w:p>
    <w:p w14:paraId="6563EAC1" w14:textId="31C0099F" w:rsidR="006F65BF" w:rsidRDefault="006F65BF" w:rsidP="006F65BF">
      <w:pPr>
        <w:rPr>
          <w:rFonts w:ascii="Times New Roman" w:hAnsi="Times New Roman" w:cs="Times New Roman"/>
          <w:b/>
          <w:bCs/>
          <w:sz w:val="24"/>
          <w:szCs w:val="24"/>
        </w:rPr>
      </w:pPr>
      <w:r>
        <w:rPr>
          <w:noProof/>
        </w:rPr>
        <w:drawing>
          <wp:anchor distT="0" distB="0" distL="114300" distR="114300" simplePos="0" relativeHeight="251658240" behindDoc="1" locked="0" layoutInCell="1" allowOverlap="1" wp14:anchorId="10B5D418" wp14:editId="3804F88D">
            <wp:simplePos x="0" y="0"/>
            <wp:positionH relativeFrom="column">
              <wp:posOffset>3680460</wp:posOffset>
            </wp:positionH>
            <wp:positionV relativeFrom="paragraph">
              <wp:posOffset>67310</wp:posOffset>
            </wp:positionV>
            <wp:extent cx="1851660" cy="1424305"/>
            <wp:effectExtent l="0" t="0" r="0" b="4445"/>
            <wp:wrapThrough wrapText="bothSides">
              <wp:wrapPolygon edited="0">
                <wp:start x="0" y="0"/>
                <wp:lineTo x="0" y="21379"/>
                <wp:lineTo x="21333" y="21379"/>
                <wp:lineTo x="21333" y="0"/>
                <wp:lineTo x="0" y="0"/>
              </wp:wrapPolygon>
            </wp:wrapThrough>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851660" cy="1424305"/>
                    </a:xfrm>
                    <a:prstGeom prst="rect">
                      <a:avLst/>
                    </a:prstGeom>
                    <a:noFill/>
                  </pic:spPr>
                </pic:pic>
              </a:graphicData>
            </a:graphic>
            <wp14:sizeRelH relativeFrom="page">
              <wp14:pctWidth>0</wp14:pctWidth>
            </wp14:sizeRelH>
            <wp14:sizeRelV relativeFrom="page">
              <wp14:pctHeight>0</wp14:pctHeight>
            </wp14:sizeRelV>
          </wp:anchor>
        </w:drawing>
      </w:r>
      <w:r>
        <w:rPr>
          <w:rFonts w:ascii="Times New Roman" w:hAnsi="Times New Roman" w:cs="Times New Roman"/>
          <w:b/>
          <w:bCs/>
          <w:sz w:val="24"/>
          <w:szCs w:val="24"/>
        </w:rPr>
        <w:t>Program Fall 2022</w:t>
      </w:r>
    </w:p>
    <w:p w14:paraId="4531DA4F" w14:textId="77777777" w:rsidR="006F65BF" w:rsidRDefault="006F65BF" w:rsidP="006F65BF">
      <w:pPr>
        <w:rPr>
          <w:rFonts w:ascii="Times New Roman" w:hAnsi="Times New Roman" w:cs="Times New Roman"/>
          <w:sz w:val="24"/>
          <w:szCs w:val="24"/>
          <w:u w:val="single"/>
        </w:rPr>
      </w:pPr>
      <w:r>
        <w:rPr>
          <w:rFonts w:ascii="Times New Roman" w:hAnsi="Times New Roman" w:cs="Times New Roman"/>
          <w:sz w:val="24"/>
          <w:szCs w:val="24"/>
          <w:u w:val="single"/>
        </w:rPr>
        <w:t>August</w:t>
      </w:r>
    </w:p>
    <w:p w14:paraId="2490EDA1" w14:textId="77777777" w:rsidR="006F65BF" w:rsidRDefault="006F65BF" w:rsidP="006F65BF">
      <w:pPr>
        <w:rPr>
          <w:rFonts w:ascii="Times New Roman" w:hAnsi="Times New Roman" w:cs="Times New Roman"/>
          <w:sz w:val="24"/>
          <w:szCs w:val="24"/>
        </w:rPr>
      </w:pPr>
      <w:r>
        <w:rPr>
          <w:rFonts w:ascii="Times New Roman" w:hAnsi="Times New Roman" w:cs="Times New Roman"/>
          <w:sz w:val="24"/>
          <w:szCs w:val="24"/>
        </w:rPr>
        <w:t>Date: Thurs., Aug. 25</w:t>
      </w:r>
      <w:r>
        <w:rPr>
          <w:rFonts w:ascii="Times New Roman" w:hAnsi="Times New Roman" w:cs="Times New Roman"/>
          <w:sz w:val="24"/>
          <w:szCs w:val="24"/>
          <w:vertAlign w:val="superscript"/>
        </w:rPr>
        <w:t>th</w:t>
      </w:r>
      <w:r>
        <w:rPr>
          <w:rFonts w:ascii="Times New Roman" w:hAnsi="Times New Roman" w:cs="Times New Roman"/>
          <w:sz w:val="24"/>
          <w:szCs w:val="24"/>
        </w:rPr>
        <w:t xml:space="preserve"> 7:00pm-8:00pm</w:t>
      </w:r>
    </w:p>
    <w:p w14:paraId="66F906AA" w14:textId="77777777" w:rsidR="006F65BF" w:rsidRDefault="006F65BF" w:rsidP="006F65BF">
      <w:pPr>
        <w:rPr>
          <w:rFonts w:ascii="Times New Roman" w:hAnsi="Times New Roman" w:cs="Times New Roman"/>
          <w:sz w:val="24"/>
          <w:szCs w:val="24"/>
        </w:rPr>
      </w:pPr>
      <w:r>
        <w:rPr>
          <w:rFonts w:ascii="Times New Roman" w:hAnsi="Times New Roman" w:cs="Times New Roman"/>
          <w:sz w:val="24"/>
          <w:szCs w:val="24"/>
        </w:rPr>
        <w:t>Format: Zoom webinar</w:t>
      </w:r>
    </w:p>
    <w:p w14:paraId="7A81850A" w14:textId="77777777" w:rsidR="006F65BF" w:rsidRDefault="006F65BF" w:rsidP="006F65BF">
      <w:pPr>
        <w:rPr>
          <w:rFonts w:ascii="Times New Roman" w:hAnsi="Times New Roman" w:cs="Times New Roman"/>
          <w:sz w:val="24"/>
          <w:szCs w:val="24"/>
        </w:rPr>
      </w:pPr>
      <w:r>
        <w:rPr>
          <w:rFonts w:ascii="Times New Roman" w:hAnsi="Times New Roman" w:cs="Times New Roman"/>
          <w:sz w:val="24"/>
          <w:szCs w:val="24"/>
        </w:rPr>
        <w:t>Title: Pennsylvania Reproductive Rights after Dobbs</w:t>
      </w:r>
    </w:p>
    <w:p w14:paraId="55D9D64E" w14:textId="77777777" w:rsidR="006F65BF" w:rsidRPr="00EB4DC5" w:rsidRDefault="006F65BF" w:rsidP="006F65BF">
      <w:pPr>
        <w:rPr>
          <w:rStyle w:val="Strong"/>
          <w:rFonts w:ascii="Times New Roman" w:hAnsi="Times New Roman" w:cs="Times New Roman"/>
          <w:b w:val="0"/>
          <w:bCs w:val="0"/>
          <w:sz w:val="24"/>
          <w:szCs w:val="24"/>
        </w:rPr>
      </w:pPr>
      <w:r w:rsidRPr="00EB4DC5">
        <w:rPr>
          <w:rFonts w:ascii="Times New Roman" w:hAnsi="Times New Roman" w:cs="Times New Roman"/>
          <w:sz w:val="24"/>
          <w:szCs w:val="24"/>
        </w:rPr>
        <w:t xml:space="preserve">Description: </w:t>
      </w:r>
    </w:p>
    <w:p w14:paraId="20FF49FA" w14:textId="55515279" w:rsidR="006F65BF" w:rsidRPr="00EB4DC5" w:rsidRDefault="006F65BF" w:rsidP="006F65BF">
      <w:pPr>
        <w:rPr>
          <w:rFonts w:ascii="Times New Roman" w:hAnsi="Times New Roman" w:cs="Times New Roman"/>
          <w:sz w:val="24"/>
          <w:szCs w:val="24"/>
        </w:rPr>
      </w:pPr>
      <w:r w:rsidRPr="00EB4DC5">
        <w:rPr>
          <w:rFonts w:ascii="Times New Roman" w:hAnsi="Times New Roman" w:cs="Times New Roman"/>
          <w:color w:val="222222"/>
          <w:sz w:val="24"/>
          <w:szCs w:val="24"/>
          <w:shd w:val="clear" w:color="auto" w:fill="FFFFFF"/>
        </w:rPr>
        <w:t>We have heard from members that you are looking for greater understanding of the ramifications of</w:t>
      </w:r>
      <w:r w:rsidRPr="00EB4DC5">
        <w:rPr>
          <w:rFonts w:ascii="Times New Roman" w:hAnsi="Times New Roman" w:cs="Times New Roman"/>
          <w:sz w:val="24"/>
          <w:szCs w:val="24"/>
        </w:rPr>
        <w:t> the </w:t>
      </w:r>
      <w:r w:rsidRPr="00EB4DC5">
        <w:rPr>
          <w:rFonts w:ascii="Times New Roman" w:hAnsi="Times New Roman" w:cs="Times New Roman"/>
          <w:i/>
          <w:iCs/>
          <w:sz w:val="24"/>
          <w:szCs w:val="24"/>
        </w:rPr>
        <w:t>Dobbs v. Jackson Women's Health </w:t>
      </w:r>
      <w:r w:rsidRPr="00EB4DC5">
        <w:rPr>
          <w:rFonts w:ascii="Times New Roman" w:hAnsi="Times New Roman" w:cs="Times New Roman"/>
          <w:sz w:val="24"/>
          <w:szCs w:val="24"/>
        </w:rPr>
        <w:t xml:space="preserve">Supreme Court decision for Pennsylvanians, of what happens next and what we should be doing. The legal landscape is rapidly evolving and it is difficult to make sense of it. Fortunately, we have a legal expert, Sue </w:t>
      </w:r>
      <w:proofErr w:type="spellStart"/>
      <w:r w:rsidRPr="00EB4DC5">
        <w:rPr>
          <w:rFonts w:ascii="Times New Roman" w:hAnsi="Times New Roman" w:cs="Times New Roman"/>
          <w:sz w:val="24"/>
          <w:szCs w:val="24"/>
        </w:rPr>
        <w:t>Frietsche</w:t>
      </w:r>
      <w:proofErr w:type="spellEnd"/>
      <w:r w:rsidRPr="00EB4DC5">
        <w:rPr>
          <w:rFonts w:ascii="Times New Roman" w:hAnsi="Times New Roman" w:cs="Times New Roman"/>
          <w:sz w:val="24"/>
          <w:szCs w:val="24"/>
        </w:rPr>
        <w:t>, who will distill things for us.</w:t>
      </w:r>
      <w:r w:rsidRPr="00EB4DC5">
        <w:rPr>
          <w:rFonts w:ascii="Times New Roman" w:hAnsi="Times New Roman" w:cs="Times New Roman"/>
          <w:sz w:val="24"/>
          <w:szCs w:val="24"/>
        </w:rPr>
        <w:br/>
      </w:r>
      <w:r w:rsidRPr="00EB4DC5">
        <w:rPr>
          <w:rFonts w:ascii="Times New Roman" w:hAnsi="Times New Roman" w:cs="Times New Roman"/>
          <w:sz w:val="24"/>
          <w:szCs w:val="24"/>
        </w:rPr>
        <w:br/>
      </w:r>
      <w:r w:rsidRPr="00EB4DC5">
        <w:rPr>
          <w:rFonts w:ascii="Times New Roman" w:hAnsi="Times New Roman" w:cs="Times New Roman"/>
          <w:sz w:val="24"/>
          <w:szCs w:val="24"/>
          <w:shd w:val="clear" w:color="auto" w:fill="FFFFFF"/>
        </w:rPr>
        <w:t>This program will help branches understand the issues and communicate effectively on this highly charged subject. Reproductive freedom has been an AAUW policy principle since 1977. Please urge members and others to attend. </w:t>
      </w:r>
      <w:r w:rsidRPr="00EB4DC5">
        <w:rPr>
          <w:rFonts w:ascii="Times New Roman" w:hAnsi="Times New Roman" w:cs="Times New Roman"/>
          <w:sz w:val="24"/>
          <w:szCs w:val="24"/>
        </w:rPr>
        <w:br/>
      </w:r>
      <w:r w:rsidRPr="00EB4DC5">
        <w:rPr>
          <w:rFonts w:ascii="Times New Roman" w:hAnsi="Times New Roman" w:cs="Times New Roman"/>
          <w:sz w:val="24"/>
          <w:szCs w:val="24"/>
        </w:rPr>
        <w:br/>
      </w:r>
      <w:r w:rsidRPr="00EB4DC5">
        <w:rPr>
          <w:rFonts w:ascii="Times New Roman" w:hAnsi="Times New Roman" w:cs="Times New Roman"/>
          <w:sz w:val="24"/>
          <w:szCs w:val="24"/>
          <w:shd w:val="clear" w:color="auto" w:fill="FFFFFF"/>
        </w:rPr>
        <w:t xml:space="preserve">Sue J. </w:t>
      </w:r>
      <w:proofErr w:type="spellStart"/>
      <w:r w:rsidRPr="00EB4DC5">
        <w:rPr>
          <w:rFonts w:ascii="Times New Roman" w:hAnsi="Times New Roman" w:cs="Times New Roman"/>
          <w:sz w:val="24"/>
          <w:szCs w:val="24"/>
          <w:shd w:val="clear" w:color="auto" w:fill="FFFFFF"/>
        </w:rPr>
        <w:t>Frietsche</w:t>
      </w:r>
      <w:proofErr w:type="spellEnd"/>
      <w:r w:rsidRPr="00EB4DC5">
        <w:rPr>
          <w:rFonts w:ascii="Times New Roman" w:hAnsi="Times New Roman" w:cs="Times New Roman"/>
          <w:sz w:val="24"/>
          <w:szCs w:val="24"/>
          <w:shd w:val="clear" w:color="auto" w:fill="FFFFFF"/>
        </w:rPr>
        <w:t>, a senior staff attorney and founder and director of the Women’s Law Project’s Western Pennsylvania office, will discuss a case before the Pennsylvania Supreme Court in which she represents abortion providers challenging the state’s ban on Medicaid funds covering abortion. The case is based on the idea that abortion access is a right inherent in the state constitution based on Pennsylvania’s Equal Rights Amendment, which says "equality of rights under the law" can't be denied based on sex. She will also discuss the recent law suit brought by Governor Wolf challenging the constitutional amendments included in SB106. </w:t>
      </w:r>
    </w:p>
    <w:p w14:paraId="7CC5B4EA" w14:textId="77777777" w:rsidR="006F65BF" w:rsidRPr="00EB4DC5" w:rsidRDefault="006F65BF" w:rsidP="006F65BF">
      <w:pPr>
        <w:rPr>
          <w:rFonts w:ascii="Times New Roman" w:hAnsi="Times New Roman" w:cs="Times New Roman"/>
          <w:sz w:val="24"/>
          <w:szCs w:val="24"/>
        </w:rPr>
      </w:pPr>
      <w:proofErr w:type="spellStart"/>
      <w:r w:rsidRPr="00EB4DC5">
        <w:rPr>
          <w:rFonts w:ascii="Times New Roman" w:hAnsi="Times New Roman" w:cs="Times New Roman"/>
          <w:sz w:val="24"/>
          <w:szCs w:val="24"/>
        </w:rPr>
        <w:t>Frietsche</w:t>
      </w:r>
      <w:proofErr w:type="spellEnd"/>
      <w:r w:rsidRPr="00EB4DC5">
        <w:rPr>
          <w:rFonts w:ascii="Times New Roman" w:hAnsi="Times New Roman" w:cs="Times New Roman"/>
          <w:sz w:val="24"/>
          <w:szCs w:val="24"/>
        </w:rPr>
        <w:t xml:space="preserve"> was recently appointed as co-director of the Women’s Law Project, </w:t>
      </w:r>
      <w:r w:rsidRPr="00EB4DC5">
        <w:rPr>
          <w:rStyle w:val="Strong"/>
          <w:rFonts w:ascii="Times New Roman" w:hAnsi="Times New Roman" w:cs="Times New Roman"/>
          <w:b w:val="0"/>
          <w:bCs w:val="0"/>
          <w:color w:val="222222"/>
          <w:sz w:val="24"/>
          <w:szCs w:val="24"/>
          <w:shd w:val="clear" w:color="auto" w:fill="FFFFFF"/>
        </w:rPr>
        <w:t xml:space="preserve">a public interest law center in Pennsylvania devoted to advancing and defending the rights of women, girls, and LGBTQ+ people in Pennsylvania and beyond. </w:t>
      </w:r>
      <w:r w:rsidRPr="00EB4DC5">
        <w:rPr>
          <w:rFonts w:ascii="Times New Roman" w:hAnsi="Times New Roman" w:cs="Times New Roman"/>
          <w:color w:val="2B2B2B"/>
          <w:sz w:val="24"/>
          <w:szCs w:val="24"/>
          <w:shd w:val="clear" w:color="auto" w:fill="FFFFFF"/>
        </w:rPr>
        <w:t>Since joining the Law Project staff in 1992, she has litigated, lobbied, and organized on behalf of low-income women, domestic violence survivors, reproductive health care providers and their patients, teenage women needing confidential abortions, custodial parents owed child support, lesbian and gay parents, incarcerated women, and pregnant women excluded from substance abuse treatment. </w:t>
      </w:r>
    </w:p>
    <w:p w14:paraId="3B080DB1" w14:textId="2A16D2FA" w:rsidR="00FB3A50" w:rsidRPr="00790039" w:rsidRDefault="006F65BF">
      <w:pPr>
        <w:rPr>
          <w:rFonts w:ascii="Times New Roman" w:hAnsi="Times New Roman" w:cs="Times New Roman"/>
          <w:sz w:val="24"/>
          <w:szCs w:val="24"/>
        </w:rPr>
      </w:pPr>
      <w:r w:rsidRPr="00EB4DC5">
        <w:rPr>
          <w:rFonts w:ascii="Times New Roman" w:hAnsi="Times New Roman" w:cs="Times New Roman"/>
          <w:color w:val="222222"/>
          <w:sz w:val="24"/>
          <w:szCs w:val="24"/>
          <w:shd w:val="clear" w:color="auto" w:fill="FFFFFF"/>
        </w:rPr>
        <w:t xml:space="preserve">The Women’s Law Project received the 2016 AAUW Pennsylvania’s </w:t>
      </w:r>
      <w:r w:rsidRPr="00EB4DC5">
        <w:rPr>
          <w:rFonts w:ascii="Times New Roman" w:hAnsi="Times New Roman" w:cs="Times New Roman"/>
          <w:i/>
          <w:iCs/>
          <w:color w:val="222222"/>
          <w:sz w:val="24"/>
          <w:szCs w:val="24"/>
          <w:shd w:val="clear" w:color="auto" w:fill="FFFFFF"/>
        </w:rPr>
        <w:t>Gateway to Equity Award</w:t>
      </w:r>
      <w:r w:rsidRPr="00EB4DC5">
        <w:rPr>
          <w:rFonts w:ascii="Times New Roman" w:hAnsi="Times New Roman" w:cs="Times New Roman"/>
          <w:color w:val="222222"/>
          <w:sz w:val="24"/>
          <w:szCs w:val="24"/>
          <w:shd w:val="clear" w:color="auto" w:fill="FFFFFF"/>
        </w:rPr>
        <w:t>. </w:t>
      </w:r>
    </w:p>
    <w:sectPr w:rsidR="00FB3A50" w:rsidRPr="0079003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65BF"/>
    <w:rsid w:val="00640AB1"/>
    <w:rsid w:val="006F65BF"/>
    <w:rsid w:val="00790039"/>
    <w:rsid w:val="00EB4DC5"/>
    <w:rsid w:val="00FB3A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A835F7"/>
  <w15:chartTrackingRefBased/>
  <w15:docId w15:val="{6C993A9B-0158-4B6F-BACC-671EA443BA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65BF"/>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6F65B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602953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316</Words>
  <Characters>1806</Characters>
  <Application>Microsoft Office Word</Application>
  <DocSecurity>0</DocSecurity>
  <Lines>15</Lines>
  <Paragraphs>4</Paragraphs>
  <ScaleCrop>false</ScaleCrop>
  <Company/>
  <LinksUpToDate>false</LinksUpToDate>
  <CharactersWithSpaces>2118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Lori Woods</dc:creator>
  <cp:keywords/>
  <dc:description/>
  <cp:lastModifiedBy>Lori Woods</cp:lastModifiedBy>
  <cp:revision>4</cp:revision>
  <dcterms:created xsi:type="dcterms:W3CDTF">2022-08-05T12:59:00Z</dcterms:created>
  <dcterms:modified xsi:type="dcterms:W3CDTF">2022-08-06T18:21:00Z</dcterms:modified>
</cp:coreProperties>
</file>